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521" w:firstLineChars="163"/>
        <w:jc w:val="both"/>
        <w:rPr>
          <w:rFonts w:hint="eastAsia" w:ascii="仿宋" w:hAnsi="仿宋" w:eastAsia="仿宋" w:cs="仿宋"/>
          <w:szCs w:val="32"/>
          <w:lang w:val="en-US" w:eastAsia="zh-CN"/>
        </w:rPr>
      </w:pPr>
      <w:r>
        <w:rPr>
          <w:rFonts w:hint="eastAsia" w:ascii="仿宋" w:hAnsi="仿宋" w:eastAsia="仿宋" w:cs="仿宋"/>
          <w:szCs w:val="32"/>
          <w:lang w:val="en-US" w:eastAsia="zh-CN"/>
        </w:rPr>
        <w:t>附件1：</w:t>
      </w:r>
    </w:p>
    <w:p>
      <w:pPr>
        <w:spacing w:line="480" w:lineRule="exact"/>
        <w:ind w:firstLine="521" w:firstLineChars="163"/>
        <w:jc w:val="center"/>
        <w:rPr>
          <w:rFonts w:hint="eastAsia" w:ascii="黑体" w:hAnsi="黑体" w:eastAsia="黑体" w:cs="黑体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Cs w:val="32"/>
          <w:lang w:val="en-US" w:eastAsia="zh-CN"/>
        </w:rPr>
        <w:t>通信与信息工程学院物资申领许可单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8"/>
        <w:gridCol w:w="1217"/>
        <w:gridCol w:w="1217"/>
        <w:gridCol w:w="1217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申领物资明细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29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129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物资</w:t>
            </w:r>
          </w:p>
          <w:p>
            <w:pPr>
              <w:spacing w:line="480" w:lineRule="exact"/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用途</w:t>
            </w:r>
          </w:p>
        </w:tc>
        <w:tc>
          <w:tcPr>
            <w:tcW w:w="7764" w:type="dxa"/>
            <w:gridSpan w:val="6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29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申领人签字</w:t>
            </w:r>
          </w:p>
        </w:tc>
        <w:tc>
          <w:tcPr>
            <w:tcW w:w="7764" w:type="dxa"/>
            <w:gridSpan w:val="6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签名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）：</w:t>
            </w:r>
          </w:p>
          <w:p>
            <w:pPr>
              <w:spacing w:line="480" w:lineRule="exact"/>
              <w:jc w:val="righ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  <w:p>
            <w:pPr>
              <w:spacing w:line="480" w:lineRule="exact"/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764" w:type="dxa"/>
            <w:gridSpan w:val="6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批准人（签名）：</w:t>
            </w:r>
          </w:p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（学院盖章）</w:t>
            </w:r>
          </w:p>
          <w:p>
            <w:pPr>
              <w:spacing w:line="480" w:lineRule="exact"/>
              <w:jc w:val="righ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spacing w:line="480" w:lineRule="exact"/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说明：1、本许可单仅限于南京邮电大学文具库，使用学院公用经费领取物资。教职工使用个人经费记账结算物资领取不需填写。</w:t>
      </w:r>
    </w:p>
    <w:p>
      <w:r>
        <w:rPr>
          <w:rFonts w:hint="eastAsia"/>
          <w:sz w:val="22"/>
          <w:szCs w:val="22"/>
          <w:lang w:val="en-US" w:eastAsia="zh-CN"/>
        </w:rPr>
        <w:t>2、请打印一式两份，一份交于文具库，一份交于学院办公室。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lOGEzYTNlNzMwZjMwMTA0Yzc1Yzk5OTBhYzY5YzkifQ=="/>
  </w:docVars>
  <w:rsids>
    <w:rsidRoot w:val="2EF01033"/>
    <w:rsid w:val="2EF0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2023-04-11T06:31:00Z</dcterms:created>
  <dc:creator>闫向龙</dc:creator>
  <cp:lastModifiedBy>闫向龙</cp:lastModifiedBy>
  <dcterms:modified xsi:type="dcterms:W3CDTF">2023-04-11T06:31:56Z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B1810C34D3364B0090A02C538971DD44</vt:lpwstr>
  </property>
</Properties>
</file>